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4F" w:rsidRPr="0092754F" w:rsidRDefault="0092754F" w:rsidP="006D7D70">
      <w:pPr>
        <w:pBdr>
          <w:top w:val="nil"/>
          <w:left w:val="nil"/>
          <w:bottom w:val="nil"/>
          <w:right w:val="nil"/>
          <w:between w:val="nil"/>
          <w:bar w:val="nil"/>
        </w:pBdr>
        <w:spacing w:before="120" w:after="120" w:line="360" w:lineRule="exact"/>
        <w:ind w:firstLine="720"/>
        <w:jc w:val="both"/>
        <w:rPr>
          <w:rFonts w:ascii="Times New Roman Bold" w:eastAsia="Times New Roman" w:hAnsi="Times New Roman Bold" w:cs="Times New Roman"/>
          <w:b/>
          <w:iCs/>
          <w:sz w:val="28"/>
          <w:szCs w:val="28"/>
          <w:bdr w:val="nil"/>
          <w:lang w:val="vi-VN" w:eastAsia="x-none"/>
        </w:rPr>
      </w:pPr>
      <w:bookmarkStart w:id="0" w:name="_GoBack"/>
      <w:bookmarkEnd w:id="0"/>
    </w:p>
    <w:tbl>
      <w:tblPr>
        <w:tblW w:w="11203" w:type="dxa"/>
        <w:tblInd w:w="-1134" w:type="dxa"/>
        <w:tblLook w:val="04A0" w:firstRow="1" w:lastRow="0" w:firstColumn="1" w:lastColumn="0" w:noHBand="0" w:noVBand="1"/>
      </w:tblPr>
      <w:tblGrid>
        <w:gridCol w:w="4571"/>
        <w:gridCol w:w="6632"/>
      </w:tblGrid>
      <w:tr w:rsidR="0092754F" w:rsidRPr="0092754F" w:rsidTr="00DF1CA1">
        <w:tc>
          <w:tcPr>
            <w:tcW w:w="4571" w:type="dxa"/>
          </w:tcPr>
          <w:p w:rsidR="0092754F" w:rsidRPr="0092754F" w:rsidRDefault="0092754F" w:rsidP="00DF1CA1">
            <w:pPr>
              <w:spacing w:after="0" w:line="240" w:lineRule="auto"/>
              <w:jc w:val="center"/>
              <w:rPr>
                <w:rFonts w:ascii="Times New Roman" w:eastAsia="Arial Unicode MS" w:hAnsi="Times New Roman" w:cs="Times New Roman"/>
                <w:b/>
                <w:sz w:val="26"/>
                <w:szCs w:val="26"/>
                <w:bdr w:val="nil"/>
                <w:lang w:val="vi-VN"/>
              </w:rPr>
            </w:pPr>
            <w:r w:rsidRPr="0092754F">
              <w:rPr>
                <w:rFonts w:ascii="Times New Roman" w:eastAsia="Arial Unicode MS" w:hAnsi="Times New Roman" w:cs="Times New Roman"/>
                <w:b/>
                <w:sz w:val="26"/>
                <w:szCs w:val="26"/>
                <w:bdr w:val="nil"/>
                <w:lang w:val="vi-VN"/>
              </w:rPr>
              <w:t xml:space="preserve">ỦY BAN NHÂN DÂN </w:t>
            </w:r>
            <w:r w:rsidRPr="0092754F">
              <w:rPr>
                <w:rFonts w:ascii="Times New Roman" w:eastAsia="Arial Unicode MS" w:hAnsi="Times New Roman" w:cs="Times New Roman"/>
                <w:b/>
                <w:sz w:val="26"/>
                <w:szCs w:val="26"/>
                <w:bdr w:val="nil"/>
                <w:lang w:val="vi-VN"/>
              </w:rPr>
              <w:br/>
              <w:t>THÀNH PHỐ HỒ CHÍ MINH</w:t>
            </w:r>
          </w:p>
          <w:p w:rsidR="0092754F" w:rsidRPr="0092754F" w:rsidRDefault="0092754F" w:rsidP="00DF1CA1">
            <w:pPr>
              <w:spacing w:after="0" w:line="240" w:lineRule="auto"/>
              <w:jc w:val="center"/>
              <w:rPr>
                <w:rFonts w:ascii="Times New Roman" w:eastAsia="Arial Unicode MS" w:hAnsi="Times New Roman" w:cs="Times New Roman"/>
                <w:b/>
                <w:sz w:val="26"/>
                <w:szCs w:val="26"/>
                <w:bdr w:val="nil"/>
                <w:lang w:val="vi-VN"/>
              </w:rPr>
            </w:pPr>
            <w:r w:rsidRPr="0092754F">
              <w:rPr>
                <w:rFonts w:ascii="Times New Roman" w:eastAsia="Arial Unicode MS" w:hAnsi="Times New Roman" w:cs="Times New Roman"/>
                <w:b/>
                <w:noProof/>
                <w:sz w:val="26"/>
                <w:szCs w:val="26"/>
                <w:bdr w:val="nil"/>
              </w:rPr>
              <mc:AlternateContent>
                <mc:Choice Requires="wps">
                  <w:drawing>
                    <wp:anchor distT="0" distB="0" distL="114300" distR="114300" simplePos="0" relativeHeight="251669504" behindDoc="0" locked="0" layoutInCell="1" allowOverlap="1" wp14:anchorId="0AD905B1" wp14:editId="42BC0B9A">
                      <wp:simplePos x="0" y="0"/>
                      <wp:positionH relativeFrom="column">
                        <wp:posOffset>844410</wp:posOffset>
                      </wp:positionH>
                      <wp:positionV relativeFrom="paragraph">
                        <wp:posOffset>60325</wp:posOffset>
                      </wp:positionV>
                      <wp:extent cx="976630" cy="0"/>
                      <wp:effectExtent l="5080" t="8890" r="889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9EC62" id="Straight Connector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4.75pt" to="14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"/>
                  </w:pict>
                </mc:Fallback>
              </mc:AlternateContent>
            </w:r>
          </w:p>
          <w:p w:rsidR="0092754F" w:rsidRPr="0092754F" w:rsidRDefault="0092754F" w:rsidP="00DF1CA1">
            <w:pPr>
              <w:spacing w:after="0" w:line="240" w:lineRule="auto"/>
              <w:jc w:val="center"/>
              <w:rPr>
                <w:rFonts w:ascii="Times New Roman" w:eastAsia="Arial Unicode MS" w:hAnsi="Times New Roman" w:cs="Times New Roman"/>
                <w:sz w:val="26"/>
                <w:szCs w:val="26"/>
                <w:bdr w:val="nil"/>
                <w:lang w:val="vi-VN"/>
              </w:rPr>
            </w:pPr>
          </w:p>
        </w:tc>
        <w:tc>
          <w:tcPr>
            <w:tcW w:w="6632" w:type="dxa"/>
          </w:tcPr>
          <w:p w:rsidR="0092754F" w:rsidRPr="0092754F" w:rsidRDefault="0092754F" w:rsidP="00DF1CA1">
            <w:pPr>
              <w:spacing w:after="0" w:line="240" w:lineRule="auto"/>
              <w:jc w:val="center"/>
              <w:rPr>
                <w:rFonts w:ascii="Times New Roman" w:eastAsia="Arial Unicode MS" w:hAnsi="Times New Roman" w:cs="Times New Roman"/>
                <w:b/>
                <w:sz w:val="26"/>
                <w:szCs w:val="26"/>
                <w:bdr w:val="nil"/>
                <w:lang w:val="vi-VN"/>
              </w:rPr>
            </w:pPr>
            <w:r w:rsidRPr="0092754F">
              <w:rPr>
                <w:rFonts w:ascii="Times New Roman" w:eastAsia="Arial Unicode MS" w:hAnsi="Times New Roman" w:cs="Times New Roman"/>
                <w:b/>
                <w:sz w:val="26"/>
                <w:szCs w:val="26"/>
                <w:bdr w:val="nil"/>
                <w:lang w:val="vi-VN"/>
              </w:rPr>
              <w:t>CỘNG HÒA XÃ HỘI CHỦ NGHĨA VIỆT NAM</w:t>
            </w:r>
          </w:p>
          <w:p w:rsidR="0092754F" w:rsidRPr="0092754F" w:rsidRDefault="0092754F" w:rsidP="00DF1CA1">
            <w:pPr>
              <w:spacing w:after="0" w:line="240" w:lineRule="auto"/>
              <w:jc w:val="center"/>
              <w:rPr>
                <w:rFonts w:ascii="Times New Roman" w:eastAsia="Arial Unicode MS" w:hAnsi="Times New Roman" w:cs="Times New Roman"/>
                <w:b/>
                <w:sz w:val="28"/>
                <w:szCs w:val="28"/>
                <w:bdr w:val="nil"/>
                <w:lang w:val="vi-VN"/>
              </w:rPr>
            </w:pPr>
            <w:r w:rsidRPr="0092754F">
              <w:rPr>
                <w:rFonts w:ascii="Times New Roman" w:eastAsia="Arial Unicode MS" w:hAnsi="Times New Roman" w:cs="Times New Roman"/>
                <w:b/>
                <w:sz w:val="28"/>
                <w:szCs w:val="28"/>
                <w:bdr w:val="nil"/>
                <w:lang w:val="vi-VN"/>
              </w:rPr>
              <w:t>Độc lập – Tự do – Hạnh phúc</w:t>
            </w:r>
          </w:p>
          <w:p w:rsidR="0092754F" w:rsidRPr="0092754F" w:rsidRDefault="0092754F" w:rsidP="00DF1CA1">
            <w:pPr>
              <w:spacing w:before="240" w:after="0" w:line="240" w:lineRule="auto"/>
              <w:jc w:val="center"/>
              <w:rPr>
                <w:rFonts w:ascii="Times New Roman" w:eastAsia="Arial Unicode MS" w:hAnsi="Times New Roman" w:cs="Times New Roman"/>
                <w:i/>
                <w:sz w:val="26"/>
                <w:szCs w:val="26"/>
                <w:bdr w:val="nil"/>
                <w:lang w:val="vi-VN"/>
              </w:rPr>
            </w:pPr>
            <w:r w:rsidRPr="0092754F">
              <w:rPr>
                <w:rFonts w:ascii="Times New Roman" w:eastAsia="Arial Unicode MS" w:hAnsi="Times New Roman" w:cs="Times New Roman"/>
                <w:i/>
                <w:noProof/>
                <w:sz w:val="26"/>
                <w:szCs w:val="26"/>
                <w:bdr w:val="nil"/>
              </w:rPr>
              <mc:AlternateContent>
                <mc:Choice Requires="wps">
                  <w:drawing>
                    <wp:anchor distT="0" distB="0" distL="114300" distR="114300" simplePos="0" relativeHeight="251670528" behindDoc="0" locked="0" layoutInCell="1" allowOverlap="1" wp14:anchorId="4315E48B" wp14:editId="39ED7AEB">
                      <wp:simplePos x="0" y="0"/>
                      <wp:positionH relativeFrom="column">
                        <wp:posOffset>897004</wp:posOffset>
                      </wp:positionH>
                      <wp:positionV relativeFrom="paragraph">
                        <wp:posOffset>29210</wp:posOffset>
                      </wp:positionV>
                      <wp:extent cx="2226310" cy="0"/>
                      <wp:effectExtent l="5715"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742A"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2.3pt" to="245.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CI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"/>
                  </w:pict>
                </mc:Fallback>
              </mc:AlternateContent>
            </w:r>
          </w:p>
        </w:tc>
      </w:tr>
    </w:tbl>
    <w:p w:rsidR="0092754F" w:rsidRPr="0092754F" w:rsidRDefault="0092754F" w:rsidP="0092754F">
      <w:pPr>
        <w:spacing w:after="0"/>
        <w:jc w:val="center"/>
        <w:rPr>
          <w:rFonts w:asciiTheme="majorHAnsi" w:hAnsiTheme="majorHAnsi" w:cstheme="majorHAnsi"/>
          <w:i/>
          <w:sz w:val="28"/>
          <w:szCs w:val="28"/>
          <w:lang w:val="vi-VN"/>
        </w:rPr>
      </w:pPr>
      <w:r w:rsidRPr="0092754F">
        <w:rPr>
          <w:rFonts w:asciiTheme="majorHAnsi" w:hAnsiTheme="majorHAnsi" w:cstheme="majorHAnsi"/>
          <w:b/>
          <w:sz w:val="28"/>
          <w:szCs w:val="28"/>
          <w:lang w:val="vi-VN"/>
        </w:rPr>
        <w:t xml:space="preserve">PHỤ LỤC </w:t>
      </w:r>
      <w:r>
        <w:rPr>
          <w:rFonts w:asciiTheme="majorHAnsi" w:hAnsiTheme="majorHAnsi" w:cstheme="majorHAnsi"/>
          <w:b/>
          <w:sz w:val="28"/>
          <w:szCs w:val="28"/>
          <w:lang w:val="vi-VN"/>
        </w:rPr>
        <w:t>3</w:t>
      </w:r>
      <w:r w:rsidRPr="0092754F">
        <w:rPr>
          <w:rFonts w:asciiTheme="majorHAnsi" w:hAnsiTheme="majorHAnsi" w:cstheme="majorHAnsi"/>
          <w:b/>
          <w:sz w:val="28"/>
          <w:szCs w:val="28"/>
          <w:lang w:val="vi-VN"/>
        </w:rPr>
        <w:br/>
      </w:r>
      <w:r w:rsidRPr="0092754F">
        <w:rPr>
          <w:rFonts w:ascii="Times New Roman" w:eastAsia="Arial Unicode MS" w:hAnsi="Times New Roman" w:cs="Times New Roman"/>
          <w:b/>
          <w:sz w:val="28"/>
          <w:szCs w:val="28"/>
          <w:bdr w:val="nil"/>
          <w:lang w:val="vi-VN"/>
        </w:rPr>
        <w:t xml:space="preserve">Hoạt động </w:t>
      </w:r>
      <w:r>
        <w:rPr>
          <w:rFonts w:ascii="Times New Roman" w:eastAsia="Arial Unicode MS" w:hAnsi="Times New Roman" w:cs="Times New Roman"/>
          <w:b/>
          <w:sz w:val="28"/>
          <w:szCs w:val="28"/>
          <w:bdr w:val="nil"/>
          <w:lang w:val="vi-VN"/>
        </w:rPr>
        <w:t>sản xuất, kinh doanh, thương mại, dịch vụ</w:t>
      </w:r>
      <w:r w:rsidRPr="0092754F">
        <w:rPr>
          <w:rFonts w:asciiTheme="majorHAnsi" w:hAnsiTheme="majorHAnsi" w:cstheme="majorHAnsi"/>
          <w:sz w:val="28"/>
          <w:szCs w:val="28"/>
          <w:lang w:val="vi-VN"/>
        </w:rPr>
        <w:br/>
      </w:r>
      <w:r w:rsidRPr="0092754F">
        <w:rPr>
          <w:rFonts w:asciiTheme="majorHAnsi" w:hAnsiTheme="majorHAnsi" w:cstheme="majorHAnsi"/>
          <w:i/>
          <w:sz w:val="28"/>
          <w:szCs w:val="28"/>
          <w:lang w:val="vi-VN"/>
        </w:rPr>
        <w:t xml:space="preserve">(Ban hành đính kèm Chỉ thị số        /CT-UBND ngày    tháng 9 năm 2021 </w:t>
      </w:r>
      <w:r w:rsidRPr="0092754F">
        <w:rPr>
          <w:rFonts w:asciiTheme="majorHAnsi" w:hAnsiTheme="majorHAnsi" w:cstheme="majorHAnsi"/>
          <w:i/>
          <w:sz w:val="28"/>
          <w:szCs w:val="28"/>
          <w:lang w:val="vi-VN"/>
        </w:rPr>
        <w:br/>
        <w:t>của Chủ tịch Ủy ban nhân dân Thành phố)</w:t>
      </w:r>
    </w:p>
    <w:p w:rsidR="0092754F" w:rsidRPr="0092754F" w:rsidRDefault="0092754F" w:rsidP="0092754F">
      <w:pPr>
        <w:spacing w:after="360"/>
        <w:jc w:val="center"/>
        <w:rPr>
          <w:rFonts w:asciiTheme="majorHAnsi" w:hAnsiTheme="majorHAnsi" w:cstheme="majorHAnsi"/>
          <w:sz w:val="28"/>
          <w:szCs w:val="28"/>
          <w:lang w:val="vi-VN"/>
        </w:rPr>
      </w:pPr>
      <w:r w:rsidRPr="0092754F">
        <w:rPr>
          <w:rFonts w:asciiTheme="majorHAnsi" w:hAnsiTheme="majorHAnsi" w:cstheme="majorHAnsi"/>
          <w:sz w:val="28"/>
          <w:szCs w:val="28"/>
          <w:lang w:val="vi-VN"/>
        </w:rPr>
        <w:t>-------</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Arial Unicode MS" w:hAnsi="Times New Roman" w:cs="Times New Roman"/>
          <w:sz w:val="28"/>
          <w:szCs w:val="28"/>
          <w:bdr w:val="nil"/>
          <w:lang w:val="sv-SE"/>
        </w:rPr>
      </w:pPr>
      <w:r w:rsidRPr="0092754F">
        <w:rPr>
          <w:rFonts w:ascii="Times New Roman" w:eastAsia="Times New Roman" w:hAnsi="Times New Roman" w:cs="Times New Roman"/>
          <w:b/>
          <w:iCs/>
          <w:sz w:val="28"/>
          <w:szCs w:val="28"/>
          <w:bdr w:val="nil"/>
          <w:lang w:val="vi-VN" w:eastAsia="x-none"/>
        </w:rPr>
        <w:t>1.</w:t>
      </w:r>
      <w:r w:rsidRPr="0092754F">
        <w:rPr>
          <w:rFonts w:ascii="Times New Roman" w:eastAsia="Times New Roman" w:hAnsi="Times New Roman" w:cs="Times New Roman"/>
          <w:b/>
          <w:i/>
          <w:iCs/>
          <w:sz w:val="28"/>
          <w:szCs w:val="28"/>
          <w:bdr w:val="nil"/>
          <w:lang w:val="vi-VN" w:eastAsia="x-none"/>
        </w:rPr>
        <w:t xml:space="preserve"> </w:t>
      </w:r>
      <w:r w:rsidRPr="0092754F">
        <w:rPr>
          <w:rFonts w:ascii="Times New Roman" w:eastAsia="Times New Roman" w:hAnsi="Times New Roman" w:cs="Times New Roman"/>
          <w:iCs/>
          <w:sz w:val="28"/>
          <w:szCs w:val="28"/>
          <w:bdr w:val="nil"/>
          <w:lang w:val="sv-SE" w:eastAsia="x-none"/>
        </w:rPr>
        <w:t>Các doanh nghiệp, cơ sở sản xuất</w:t>
      </w:r>
      <w:r w:rsidRPr="0092754F">
        <w:rPr>
          <w:rFonts w:ascii="Times New Roman" w:eastAsia="Times New Roman" w:hAnsi="Times New Roman" w:cs="Times New Roman"/>
          <w:iCs/>
          <w:sz w:val="28"/>
          <w:szCs w:val="28"/>
          <w:bdr w:val="nil"/>
          <w:lang w:val="vi-VN" w:eastAsia="x-none"/>
        </w:rPr>
        <w:t>,</w:t>
      </w:r>
      <w:r w:rsidRPr="0092754F">
        <w:rPr>
          <w:rFonts w:ascii="Times New Roman" w:eastAsia="Times New Roman" w:hAnsi="Times New Roman" w:cs="Times New Roman"/>
          <w:iCs/>
          <w:sz w:val="28"/>
          <w:szCs w:val="28"/>
          <w:bdr w:val="nil"/>
          <w:lang w:val="sv-SE" w:eastAsia="x-none"/>
        </w:rPr>
        <w:t xml:space="preserve"> kinh doanh trong khu công nghiệp, </w:t>
      </w:r>
      <w:r w:rsidRPr="0092754F">
        <w:rPr>
          <w:rFonts w:ascii="Times New Roman" w:eastAsia="Times New Roman" w:hAnsi="Times New Roman" w:cs="Times New Roman"/>
          <w:iCs/>
          <w:spacing w:val="-4"/>
          <w:sz w:val="28"/>
          <w:szCs w:val="28"/>
          <w:bdr w:val="nil"/>
          <w:lang w:val="sv-SE" w:eastAsia="x-none"/>
        </w:rPr>
        <w:t>khu chế xuất</w:t>
      </w:r>
      <w:r w:rsidRPr="0092754F">
        <w:rPr>
          <w:rFonts w:ascii="Times New Roman" w:eastAsia="Times New Roman" w:hAnsi="Times New Roman" w:cs="Times New Roman"/>
          <w:iCs/>
          <w:spacing w:val="-4"/>
          <w:sz w:val="28"/>
          <w:szCs w:val="28"/>
          <w:bdr w:val="nil"/>
          <w:lang w:val="vi-VN" w:eastAsia="x-none"/>
        </w:rPr>
        <w:t>, khu Công nghệ cao, Công viên Phần mềm Quang Trung</w:t>
      </w:r>
      <w:r w:rsidR="00230CCC">
        <w:rPr>
          <w:rFonts w:ascii="Times New Roman" w:eastAsia="Times New Roman" w:hAnsi="Times New Roman" w:cs="Times New Roman"/>
          <w:iCs/>
          <w:spacing w:val="-4"/>
          <w:sz w:val="28"/>
          <w:szCs w:val="28"/>
          <w:bdr w:val="nil"/>
          <w:lang w:val="vi-VN" w:eastAsia="x-none"/>
        </w:rPr>
        <w:t>, cụm công nghiệp và</w:t>
      </w:r>
      <w:r w:rsidRPr="0092754F">
        <w:rPr>
          <w:rFonts w:ascii="Times New Roman" w:eastAsia="Times New Roman" w:hAnsi="Times New Roman" w:cs="Times New Roman"/>
          <w:iCs/>
          <w:spacing w:val="-4"/>
          <w:sz w:val="28"/>
          <w:szCs w:val="28"/>
          <w:bdr w:val="nil"/>
          <w:lang w:val="sv-SE" w:eastAsia="x-none"/>
        </w:rPr>
        <w:t xml:space="preserve"> trên địa bàn quận, huyện, thành phố Thủ Đức</w:t>
      </w:r>
      <w:r w:rsidRPr="0092754F">
        <w:rPr>
          <w:rFonts w:ascii="Times New Roman" w:eastAsia="Times New Roman" w:hAnsi="Times New Roman" w:cs="Times New Roman"/>
          <w:iCs/>
          <w:spacing w:val="-4"/>
          <w:sz w:val="28"/>
          <w:szCs w:val="28"/>
          <w:bdr w:val="nil"/>
          <w:lang w:val="vi-VN" w:eastAsia="x-none"/>
        </w:rPr>
        <w:t>.</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Arial Unicode MS" w:hAnsi="Times New Roman" w:cs="Times New Roman"/>
          <w:b/>
          <w:i/>
          <w:sz w:val="28"/>
          <w:szCs w:val="28"/>
          <w:bdr w:val="nil"/>
          <w:lang w:val="vi-VN"/>
        </w:rPr>
      </w:pPr>
      <w:r w:rsidRPr="0092754F">
        <w:rPr>
          <w:rFonts w:ascii="Times New Roman" w:eastAsia="Arial Unicode MS" w:hAnsi="Times New Roman" w:cs="Times New Roman"/>
          <w:b/>
          <w:sz w:val="28"/>
          <w:szCs w:val="28"/>
          <w:bdr w:val="nil"/>
          <w:lang w:val="vi-VN"/>
        </w:rPr>
        <w:t>2.</w:t>
      </w:r>
      <w:r w:rsidRPr="0092754F">
        <w:rPr>
          <w:rFonts w:ascii="Times New Roman" w:eastAsia="Arial Unicode MS" w:hAnsi="Times New Roman" w:cs="Times New Roman"/>
          <w:sz w:val="28"/>
          <w:szCs w:val="28"/>
          <w:bdr w:val="nil"/>
          <w:lang w:val="vi-VN"/>
        </w:rPr>
        <w:t xml:space="preserve"> Doanh nghiệp, hợp tác xã thương mại dịch vụ</w:t>
      </w:r>
      <w:r w:rsidRPr="0092754F">
        <w:rPr>
          <w:rFonts w:ascii="Times New Roman" w:eastAsia="Arial Unicode MS" w:hAnsi="Times New Roman" w:cs="Times New Roman"/>
          <w:sz w:val="28"/>
          <w:szCs w:val="28"/>
          <w:bdr w:val="nil"/>
          <w:lang w:val="sv-SE"/>
        </w:rPr>
        <w:t>, h</w:t>
      </w:r>
      <w:r w:rsidRPr="0092754F">
        <w:rPr>
          <w:rFonts w:ascii="Times New Roman" w:eastAsia="Arial Unicode MS" w:hAnsi="Times New Roman" w:cs="Times New Roman"/>
          <w:sz w:val="28"/>
          <w:szCs w:val="28"/>
          <w:bdr w:val="nil"/>
          <w:lang w:val="vi-VN"/>
        </w:rPr>
        <w:t>ợp tác xã, tổ hợp tác, hộ gia đình sản xuất, kinh doanh nông, lâm, ngư nghiệp;</w:t>
      </w:r>
      <w:r w:rsidRPr="0092754F">
        <w:rPr>
          <w:rFonts w:ascii="Times New Roman" w:eastAsia="Arial Unicode MS" w:hAnsi="Times New Roman" w:cs="Times New Roman"/>
          <w:b/>
          <w:i/>
          <w:sz w:val="28"/>
          <w:szCs w:val="28"/>
          <w:bdr w:val="nil"/>
          <w:lang w:val="vi-VN"/>
        </w:rPr>
        <w:t xml:space="preserve"> </w:t>
      </w:r>
      <w:r w:rsidRPr="0092754F">
        <w:rPr>
          <w:rFonts w:ascii="Times New Roman" w:eastAsia="Times New Roman" w:hAnsi="Times New Roman" w:cs="Times New Roman"/>
          <w:iCs/>
          <w:sz w:val="28"/>
          <w:szCs w:val="28"/>
          <w:bdr w:val="nil"/>
          <w:lang w:val="vi-VN" w:eastAsia="x-none"/>
        </w:rPr>
        <w:t>dịch vụ hỗ trợ sản xuất nông nghiệp, cơ sở thú y, đối tượng hành nghề thú y.</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b/>
          <w:i/>
          <w:iCs/>
          <w:spacing w:val="-4"/>
          <w:sz w:val="28"/>
          <w:szCs w:val="28"/>
          <w:bdr w:val="nil"/>
          <w:lang w:val="vi-VN" w:eastAsia="x-none"/>
        </w:rPr>
      </w:pPr>
      <w:r w:rsidRPr="0092754F">
        <w:rPr>
          <w:rFonts w:ascii="Times New Roman" w:eastAsia="Times New Roman" w:hAnsi="Times New Roman" w:cs="Times New Roman"/>
          <w:b/>
          <w:iCs/>
          <w:spacing w:val="-4"/>
          <w:sz w:val="28"/>
          <w:szCs w:val="28"/>
          <w:bdr w:val="nil"/>
          <w:lang w:val="vi-VN" w:eastAsia="x-none"/>
        </w:rPr>
        <w:t>3.</w:t>
      </w:r>
      <w:r w:rsidRPr="0092754F">
        <w:rPr>
          <w:rFonts w:ascii="Times New Roman" w:eastAsia="Times New Roman" w:hAnsi="Times New Roman" w:cs="Times New Roman"/>
          <w:b/>
          <w:i/>
          <w:iCs/>
          <w:spacing w:val="-4"/>
          <w:sz w:val="28"/>
          <w:szCs w:val="28"/>
          <w:bdr w:val="nil"/>
          <w:lang w:val="vi-VN" w:eastAsia="x-none"/>
        </w:rPr>
        <w:t xml:space="preserve"> </w:t>
      </w:r>
      <w:r w:rsidRPr="0092754F">
        <w:rPr>
          <w:rFonts w:ascii="Times New Roman" w:eastAsia="Times New Roman" w:hAnsi="Times New Roman" w:cs="Times New Roman"/>
          <w:iCs/>
          <w:spacing w:val="-4"/>
          <w:sz w:val="28"/>
          <w:szCs w:val="28"/>
          <w:bdr w:val="nil"/>
          <w:lang w:val="vi-VN" w:eastAsia="x-none"/>
        </w:rPr>
        <w:t>Công trình giao thông, xây dựng.</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pacing w:val="-4"/>
          <w:sz w:val="28"/>
          <w:szCs w:val="28"/>
          <w:bdr w:val="nil"/>
          <w:lang w:val="vi-VN" w:eastAsia="x-none"/>
        </w:rPr>
        <w:t>4.</w:t>
      </w:r>
      <w:r w:rsidRPr="0092754F">
        <w:rPr>
          <w:rFonts w:ascii="Times New Roman" w:eastAsia="Times New Roman" w:hAnsi="Times New Roman" w:cs="Times New Roman"/>
          <w:b/>
          <w:i/>
          <w:iCs/>
          <w:spacing w:val="-4"/>
          <w:sz w:val="28"/>
          <w:szCs w:val="28"/>
          <w:bdr w:val="nil"/>
          <w:lang w:val="vi-VN" w:eastAsia="x-none"/>
        </w:rPr>
        <w:t xml:space="preserve"> </w:t>
      </w:r>
      <w:r w:rsidRPr="0092754F">
        <w:rPr>
          <w:rFonts w:ascii="Times New Roman" w:eastAsia="Times New Roman" w:hAnsi="Times New Roman" w:cs="Times New Roman"/>
          <w:iCs/>
          <w:sz w:val="28"/>
          <w:szCs w:val="28"/>
          <w:bdr w:val="nil"/>
          <w:lang w:val="vi-VN" w:eastAsia="x-none"/>
        </w:rPr>
        <w:t>H</w:t>
      </w:r>
      <w:r w:rsidR="008F0C4F">
        <w:rPr>
          <w:rFonts w:ascii="Times New Roman" w:eastAsia="Times New Roman" w:hAnsi="Times New Roman" w:cs="Times New Roman"/>
          <w:iCs/>
          <w:sz w:val="28"/>
          <w:szCs w:val="28"/>
          <w:bdr w:val="nil"/>
          <w:lang w:val="vi-VN" w:eastAsia="x-none"/>
        </w:rPr>
        <w:t>oạt động kinh doanh, thương mại -</w:t>
      </w:r>
      <w:r w:rsidRPr="0092754F">
        <w:rPr>
          <w:rFonts w:ascii="Times New Roman" w:eastAsia="Times New Roman" w:hAnsi="Times New Roman" w:cs="Times New Roman"/>
          <w:iCs/>
          <w:sz w:val="28"/>
          <w:szCs w:val="28"/>
          <w:bdr w:val="nil"/>
          <w:lang w:val="vi-VN" w:eastAsia="x-none"/>
        </w:rPr>
        <w:t xml:space="preserve"> dịch vụ gồm: </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b/>
          <w:i/>
          <w:iCs/>
          <w:sz w:val="28"/>
          <w:szCs w:val="28"/>
          <w:bdr w:val="nil"/>
          <w:lang w:val="vi-VN" w:eastAsia="x-none"/>
        </w:rPr>
      </w:pPr>
      <w:r w:rsidRPr="0092754F">
        <w:rPr>
          <w:rFonts w:ascii="Times New Roman" w:eastAsia="Times New Roman" w:hAnsi="Times New Roman" w:cs="Times New Roman"/>
          <w:iCs/>
          <w:sz w:val="28"/>
          <w:szCs w:val="28"/>
          <w:bdr w:val="nil"/>
          <w:lang w:val="vi-VN" w:eastAsia="x-none"/>
        </w:rPr>
        <w:t xml:space="preserve">- Cung cấp lương thực, thực phẩm. </w:t>
      </w:r>
    </w:p>
    <w:p w:rsidR="006D7D70" w:rsidRPr="0092754F" w:rsidRDefault="006D7D70" w:rsidP="006D7D70">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w:t>
      </w:r>
      <w:r w:rsidRPr="0092754F">
        <w:rPr>
          <w:rFonts w:ascii="Times New Roman" w:eastAsia="Times New Roman" w:hAnsi="Times New Roman" w:cs="Times New Roman"/>
          <w:iCs/>
          <w:sz w:val="28"/>
          <w:szCs w:val="28"/>
          <w:bdr w:val="nil"/>
          <w:lang w:val="vi-VN" w:eastAsia="x-none"/>
        </w:rPr>
        <w:t xml:space="preserve"> Trung tâm thương mại, siêu thị, siêu thị mini; cửa hàng tiện lợi, cửa hàng tạp hóa; chợ đầu mối, chợ truyền thống.</w:t>
      </w:r>
    </w:p>
    <w:p w:rsidR="00F329B2"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iCs/>
          <w:sz w:val="28"/>
          <w:szCs w:val="28"/>
          <w:bdr w:val="nil"/>
          <w:lang w:val="vi-VN" w:eastAsia="x-none"/>
        </w:rPr>
        <w:t>- Xăng, dầu, gas, hóa chất; đi</w:t>
      </w:r>
      <w:r w:rsidR="00F329B2">
        <w:rPr>
          <w:rFonts w:ascii="Times New Roman" w:eastAsia="Times New Roman" w:hAnsi="Times New Roman" w:cs="Times New Roman"/>
          <w:iCs/>
          <w:sz w:val="28"/>
          <w:szCs w:val="28"/>
          <w:bdr w:val="nil"/>
          <w:lang w:val="vi-VN" w:eastAsia="x-none"/>
        </w:rPr>
        <w:t>ện; nước; nhiên liệu; vật liệu.</w:t>
      </w:r>
    </w:p>
    <w:p w:rsidR="00F329B2" w:rsidRDefault="00F329B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Pr>
          <w:rFonts w:ascii="Times New Roman" w:eastAsia="Times New Roman" w:hAnsi="Times New Roman" w:cs="Times New Roman"/>
          <w:iCs/>
          <w:sz w:val="28"/>
          <w:szCs w:val="28"/>
          <w:bdr w:val="nil"/>
          <w:lang w:val="vi-VN" w:eastAsia="x-none"/>
        </w:rPr>
        <w:t>- D</w:t>
      </w:r>
      <w:r w:rsidR="00151022" w:rsidRPr="0092754F">
        <w:rPr>
          <w:rFonts w:ascii="Times New Roman" w:eastAsia="Times New Roman" w:hAnsi="Times New Roman" w:cs="Times New Roman"/>
          <w:iCs/>
          <w:sz w:val="28"/>
          <w:szCs w:val="28"/>
          <w:bdr w:val="nil"/>
          <w:lang w:val="vi-VN" w:eastAsia="x-none"/>
        </w:rPr>
        <w:t xml:space="preserve">ịch vụ mua bán, sửa chữa, bảo trì các loại xe, máy móc, </w:t>
      </w:r>
      <w:r>
        <w:rPr>
          <w:rFonts w:ascii="Times New Roman" w:eastAsia="Times New Roman" w:hAnsi="Times New Roman" w:cs="Times New Roman"/>
          <w:iCs/>
          <w:sz w:val="28"/>
          <w:szCs w:val="28"/>
          <w:bdr w:val="nil"/>
          <w:lang w:val="vi-VN" w:eastAsia="x-none"/>
        </w:rPr>
        <w:t>thiết bị dân dụng, công nghiệp.</w:t>
      </w:r>
    </w:p>
    <w:p w:rsidR="00151022" w:rsidRPr="0092754F" w:rsidRDefault="00F329B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Pr>
          <w:rFonts w:ascii="Times New Roman" w:eastAsia="Times New Roman" w:hAnsi="Times New Roman" w:cs="Times New Roman"/>
          <w:iCs/>
          <w:sz w:val="28"/>
          <w:szCs w:val="28"/>
          <w:bdr w:val="nil"/>
          <w:lang w:val="vi-VN" w:eastAsia="x-none"/>
        </w:rPr>
        <w:t>- D</w:t>
      </w:r>
      <w:r w:rsidR="00151022" w:rsidRPr="0092754F">
        <w:rPr>
          <w:rFonts w:ascii="Times New Roman" w:eastAsia="Times New Roman" w:hAnsi="Times New Roman" w:cs="Times New Roman"/>
          <w:iCs/>
          <w:sz w:val="28"/>
          <w:szCs w:val="28"/>
          <w:bdr w:val="nil"/>
          <w:lang w:val="vi-VN" w:eastAsia="x-none"/>
        </w:rPr>
        <w:t>ịch vụ quản lý, vận hàng, bảo trì, sửa chữa, ứng dụng hệ thống hạ tầng, trang thiết bị của các cơ quan, tòa nhà, chung cư.</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5.</w:t>
      </w:r>
      <w:r w:rsidRPr="0092754F">
        <w:rPr>
          <w:rFonts w:ascii="Times New Roman" w:eastAsia="Times New Roman" w:hAnsi="Times New Roman" w:cs="Times New Roman"/>
          <w:iCs/>
          <w:sz w:val="28"/>
          <w:szCs w:val="28"/>
          <w:bdr w:val="nil"/>
          <w:lang w:val="vi-VN" w:eastAsia="x-none"/>
        </w:rPr>
        <w:t xml:space="preserve"> D</w:t>
      </w:r>
      <w:r w:rsidRPr="0092754F">
        <w:rPr>
          <w:rFonts w:ascii="Times New Roman" w:eastAsia="Times New Roman" w:hAnsi="Times New Roman" w:cs="Times New Roman"/>
          <w:iCs/>
          <w:sz w:val="28"/>
          <w:szCs w:val="28"/>
          <w:bdr w:val="nil"/>
          <w:lang w:val="sv-SE" w:eastAsia="x-none"/>
        </w:rPr>
        <w:t xml:space="preserve">ịch vụ công ích; </w:t>
      </w:r>
      <w:r w:rsidRPr="0092754F">
        <w:rPr>
          <w:rFonts w:ascii="Times New Roman" w:eastAsia="Times New Roman" w:hAnsi="Times New Roman" w:cs="Times New Roman"/>
          <w:iCs/>
          <w:sz w:val="28"/>
          <w:szCs w:val="28"/>
          <w:bdr w:val="nil"/>
          <w:lang w:val="vi-VN" w:eastAsia="x-none"/>
        </w:rPr>
        <w:t xml:space="preserve">dịch vụ bảo vệ; </w:t>
      </w:r>
      <w:r w:rsidRPr="0092754F">
        <w:rPr>
          <w:rFonts w:ascii="Times New Roman" w:eastAsia="Times New Roman" w:hAnsi="Times New Roman" w:cs="Times New Roman"/>
          <w:iCs/>
          <w:sz w:val="28"/>
          <w:szCs w:val="28"/>
          <w:bdr w:val="nil"/>
          <w:lang w:val="sv-SE" w:eastAsia="x-none"/>
        </w:rPr>
        <w:t>trạm thu phí</w:t>
      </w:r>
      <w:r w:rsidRPr="0092754F">
        <w:rPr>
          <w:rFonts w:ascii="Times New Roman" w:eastAsia="Times New Roman" w:hAnsi="Times New Roman" w:cs="Times New Roman"/>
          <w:iCs/>
          <w:sz w:val="28"/>
          <w:szCs w:val="28"/>
          <w:bdr w:val="nil"/>
          <w:lang w:val="vi-VN" w:eastAsia="x-none"/>
        </w:rPr>
        <w:t xml:space="preserve"> sử dụng </w:t>
      </w:r>
      <w:r w:rsidRPr="0092754F">
        <w:rPr>
          <w:rFonts w:ascii="Times New Roman" w:eastAsia="Times New Roman" w:hAnsi="Times New Roman" w:cs="Times New Roman"/>
          <w:iCs/>
          <w:sz w:val="28"/>
          <w:szCs w:val="28"/>
          <w:bdr w:val="nil"/>
          <w:lang w:val="sv-SE" w:eastAsia="x-none"/>
        </w:rPr>
        <w:t xml:space="preserve">đường bộ; dịch vụ tư vấn xây dựng; dịch vụ vệ sinh môi trường; dịch vụ </w:t>
      </w:r>
      <w:r w:rsidRPr="0092754F">
        <w:rPr>
          <w:rFonts w:ascii="Times New Roman" w:eastAsia="Times New Roman" w:hAnsi="Times New Roman" w:cs="Times New Roman"/>
          <w:iCs/>
          <w:spacing w:val="-4"/>
          <w:sz w:val="28"/>
          <w:szCs w:val="28"/>
          <w:bdr w:val="nil"/>
          <w:lang w:val="sv-SE" w:eastAsia="x-none"/>
        </w:rPr>
        <w:t>quan trắ</w:t>
      </w:r>
      <w:r w:rsidRPr="0092754F">
        <w:rPr>
          <w:rFonts w:ascii="Times New Roman" w:eastAsia="Times New Roman" w:hAnsi="Times New Roman" w:cs="Times New Roman"/>
          <w:iCs/>
          <w:spacing w:val="-4"/>
          <w:sz w:val="28"/>
          <w:szCs w:val="28"/>
          <w:bdr w:val="nil"/>
          <w:lang w:val="vi-VN" w:eastAsia="x-none"/>
        </w:rPr>
        <w:t>c</w:t>
      </w:r>
      <w:r w:rsidRPr="0092754F">
        <w:rPr>
          <w:rFonts w:ascii="Times New Roman" w:eastAsia="Times New Roman" w:hAnsi="Times New Roman" w:cs="Times New Roman"/>
          <w:iCs/>
          <w:spacing w:val="-4"/>
          <w:sz w:val="28"/>
          <w:szCs w:val="28"/>
          <w:bdr w:val="nil"/>
          <w:lang w:val="sv-SE" w:eastAsia="x-none"/>
        </w:rPr>
        <w:t xml:space="preserve"> và xử lý môi trường; dịch vụ giới thiệu việc làm; </w:t>
      </w:r>
      <w:r w:rsidRPr="0092754F">
        <w:rPr>
          <w:rFonts w:ascii="Times New Roman" w:eastAsia="Times New Roman" w:hAnsi="Times New Roman" w:cs="Times New Roman"/>
          <w:iCs/>
          <w:spacing w:val="-4"/>
          <w:sz w:val="28"/>
          <w:szCs w:val="28"/>
          <w:bdr w:val="nil"/>
          <w:lang w:val="vi-VN" w:eastAsia="x-none"/>
        </w:rPr>
        <w:t xml:space="preserve">dịch vụ cưới - hỏi; dịch vụ rửa xe; </w:t>
      </w:r>
      <w:r w:rsidRPr="0092754F">
        <w:rPr>
          <w:rFonts w:ascii="Times New Roman" w:eastAsia="Times New Roman" w:hAnsi="Times New Roman" w:cs="Times New Roman"/>
          <w:iCs/>
          <w:spacing w:val="-4"/>
          <w:sz w:val="28"/>
          <w:szCs w:val="28"/>
          <w:bdr w:val="nil"/>
          <w:lang w:val="sv-SE" w:eastAsia="x-none"/>
        </w:rPr>
        <w:t>dịch vụ tang lễ</w:t>
      </w:r>
      <w:r w:rsidR="002B055D">
        <w:rPr>
          <w:rFonts w:ascii="Times New Roman" w:eastAsia="Times New Roman" w:hAnsi="Times New Roman" w:cs="Times New Roman"/>
          <w:iCs/>
          <w:spacing w:val="-4"/>
          <w:sz w:val="28"/>
          <w:szCs w:val="28"/>
          <w:bdr w:val="nil"/>
          <w:lang w:val="vi-VN" w:eastAsia="x-none"/>
        </w:rPr>
        <w:t>;</w:t>
      </w:r>
      <w:r w:rsidR="002B055D" w:rsidRPr="002B055D">
        <w:rPr>
          <w:rFonts w:ascii="Times New Roman" w:eastAsia="Times New Roman" w:hAnsi="Times New Roman" w:cs="Times New Roman"/>
          <w:iCs/>
          <w:sz w:val="28"/>
          <w:szCs w:val="28"/>
          <w:bdr w:val="nil"/>
          <w:lang w:val="sv-SE" w:eastAsia="x-none"/>
        </w:rPr>
        <w:t xml:space="preserve"> </w:t>
      </w:r>
      <w:r w:rsidR="002B055D" w:rsidRPr="0092754F">
        <w:rPr>
          <w:rFonts w:ascii="Times New Roman" w:eastAsia="Times New Roman" w:hAnsi="Times New Roman" w:cs="Times New Roman"/>
          <w:iCs/>
          <w:sz w:val="28"/>
          <w:szCs w:val="28"/>
          <w:bdr w:val="nil"/>
          <w:lang w:val="sv-SE" w:eastAsia="x-none"/>
        </w:rPr>
        <w:t>dịch vụ tiện ích công như: cấp thoát nước, công viên, cây xanh, hạ tầ</w:t>
      </w:r>
      <w:r w:rsidR="002B055D">
        <w:rPr>
          <w:rFonts w:ascii="Times New Roman" w:eastAsia="Times New Roman" w:hAnsi="Times New Roman" w:cs="Times New Roman"/>
          <w:iCs/>
          <w:sz w:val="28"/>
          <w:szCs w:val="28"/>
          <w:bdr w:val="nil"/>
          <w:lang w:val="sv-SE" w:eastAsia="x-none"/>
        </w:rPr>
        <w:t>ng kỹ thuật, giao thông vận tải.</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6.</w:t>
      </w:r>
      <w:r w:rsidRPr="0092754F">
        <w:rPr>
          <w:rFonts w:ascii="Times New Roman" w:eastAsia="Times New Roman" w:hAnsi="Times New Roman" w:cs="Times New Roman"/>
          <w:iCs/>
          <w:sz w:val="28"/>
          <w:szCs w:val="28"/>
          <w:bdr w:val="nil"/>
          <w:lang w:val="vi-VN" w:eastAsia="x-none"/>
        </w:rPr>
        <w:t xml:space="preserve"> Hoạt động của văn phòng, văn phòng đại diện của doanh nghiệp trong và ngoài nước, chi nhánh thương nhân nước ngoài tại Thành phố.</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7.</w:t>
      </w:r>
      <w:r w:rsidRPr="0092754F">
        <w:rPr>
          <w:rFonts w:ascii="Times New Roman" w:eastAsia="Times New Roman" w:hAnsi="Times New Roman" w:cs="Times New Roman"/>
          <w:iCs/>
          <w:sz w:val="28"/>
          <w:szCs w:val="28"/>
          <w:bdr w:val="nil"/>
          <w:lang w:val="vi-VN" w:eastAsia="x-none"/>
        </w:rPr>
        <w:t xml:space="preserve"> Tổ chức tín dụng, chi nhánh ngân hàng nước ngoài, kho bạc, các cơ sở kinh doanh dịch vụ trực tiếp liên quan đến hoạt động tín dụng, chi nhánh ngân hàng nước ngoài, logistic và bổ trợ doanh nghiệp, người dân (</w:t>
      </w:r>
      <w:r w:rsidRPr="0092754F">
        <w:rPr>
          <w:rFonts w:ascii="Times New Roman" w:eastAsia="Times New Roman" w:hAnsi="Times New Roman" w:cs="Times New Roman"/>
          <w:iCs/>
          <w:sz w:val="28"/>
          <w:szCs w:val="28"/>
          <w:bdr w:val="nil"/>
          <w:lang w:val="sv-SE" w:eastAsia="x-none"/>
        </w:rPr>
        <w:t>công chứng</w:t>
      </w:r>
      <w:r w:rsidRPr="0092754F">
        <w:rPr>
          <w:rFonts w:ascii="Times New Roman" w:eastAsia="Times New Roman" w:hAnsi="Times New Roman" w:cs="Times New Roman"/>
          <w:iCs/>
          <w:sz w:val="28"/>
          <w:szCs w:val="28"/>
          <w:bdr w:val="nil"/>
          <w:lang w:val="vi-VN" w:eastAsia="x-none"/>
        </w:rPr>
        <w:t xml:space="preserve">, luật sư, đấu giá tài sản, tư vấn thẩm định giá, kiểm toán, dịch vụ tài chính, thừa phát lại, </w:t>
      </w:r>
      <w:r w:rsidRPr="0092754F">
        <w:rPr>
          <w:rFonts w:ascii="Times New Roman" w:eastAsia="Times New Roman" w:hAnsi="Times New Roman" w:cs="Times New Roman"/>
          <w:iCs/>
          <w:sz w:val="28"/>
          <w:szCs w:val="28"/>
          <w:bdr w:val="nil"/>
          <w:lang w:val="vi-VN" w:eastAsia="x-none"/>
        </w:rPr>
        <w:lastRenderedPageBreak/>
        <w:t>trọng tài thương mại, hòa giải thương mại, tư vấn pháp luật, giám định tư pháp, quản lý - thanh lý tài sản, đăng kiểm, đăng ký giao dịch bảo đảm, đăng ký biến động đất đai), chứng khoán; dịch vụ cầm đồ.</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8.</w:t>
      </w:r>
      <w:r w:rsidRPr="0092754F">
        <w:rPr>
          <w:rFonts w:ascii="Times New Roman" w:eastAsia="Times New Roman" w:hAnsi="Times New Roman" w:cs="Times New Roman"/>
          <w:iCs/>
          <w:sz w:val="28"/>
          <w:szCs w:val="28"/>
          <w:bdr w:val="nil"/>
          <w:lang w:val="vi-VN" w:eastAsia="x-none"/>
        </w:rPr>
        <w:t xml:space="preserve"> Bưu chính, viễn thông; in, xuất bản, báo chí; </w:t>
      </w:r>
      <w:r w:rsidRPr="0092754F">
        <w:rPr>
          <w:rFonts w:ascii="Times New Roman" w:eastAsia="Times New Roman" w:hAnsi="Times New Roman" w:cs="Times New Roman"/>
          <w:iCs/>
          <w:sz w:val="28"/>
          <w:szCs w:val="28"/>
          <w:bdr w:val="nil"/>
          <w:lang w:val="sv-SE" w:eastAsia="x-none"/>
        </w:rPr>
        <w:t xml:space="preserve">hoạt động kinh doanh thương mại điện tử, sử dụng dịch vụ giao hàng trực tuyến; </w:t>
      </w:r>
      <w:r w:rsidRPr="0092754F">
        <w:rPr>
          <w:rFonts w:ascii="Times New Roman" w:eastAsia="Times New Roman" w:hAnsi="Times New Roman" w:cs="Times New Roman"/>
          <w:iCs/>
          <w:sz w:val="28"/>
          <w:szCs w:val="28"/>
          <w:bdr w:val="nil"/>
          <w:lang w:val="vi-VN" w:eastAsia="x-none"/>
        </w:rPr>
        <w:t xml:space="preserve">doanh nghiệp lịch; cửa hàng sách, thiết bị văn phòng; đường sách; </w:t>
      </w:r>
      <w:r w:rsidRPr="0092754F">
        <w:rPr>
          <w:rFonts w:ascii="Times New Roman" w:eastAsia="Times New Roman" w:hAnsi="Times New Roman" w:cs="Times New Roman"/>
          <w:iCs/>
          <w:sz w:val="28"/>
          <w:szCs w:val="28"/>
          <w:bdr w:val="nil"/>
          <w:lang w:val="vi-VN"/>
        </w:rPr>
        <w:t xml:space="preserve">thư viện, phòng tranh, triển lãm mỹ thuật, </w:t>
      </w:r>
      <w:r w:rsidRPr="0092754F">
        <w:rPr>
          <w:rFonts w:ascii="Times New Roman" w:eastAsia="Times New Roman" w:hAnsi="Times New Roman" w:cs="Times New Roman"/>
          <w:iCs/>
          <w:sz w:val="28"/>
          <w:szCs w:val="28"/>
          <w:bdr w:val="nil"/>
          <w:lang w:val="vi-VN" w:eastAsia="x-none"/>
        </w:rPr>
        <w:t xml:space="preserve">nhiếp ảnh; đồ dùng, dụng cụ học tập; công nghệ thông tin; </w:t>
      </w:r>
      <w:r w:rsidRPr="0092754F">
        <w:rPr>
          <w:rFonts w:ascii="Times New Roman" w:eastAsia="Times New Roman" w:hAnsi="Times New Roman" w:cs="Times New Roman"/>
          <w:iCs/>
          <w:spacing w:val="-4"/>
          <w:sz w:val="28"/>
          <w:szCs w:val="28"/>
          <w:bdr w:val="nil"/>
          <w:lang w:val="vi-VN" w:eastAsia="x-none"/>
        </w:rPr>
        <w:t xml:space="preserve">thiết bị tin học; cửa hàng điện máy; </w:t>
      </w:r>
      <w:r w:rsidRPr="0092754F">
        <w:rPr>
          <w:rFonts w:ascii="Times New Roman" w:eastAsia="Times New Roman" w:hAnsi="Times New Roman" w:cs="Times New Roman"/>
          <w:iCs/>
          <w:sz w:val="28"/>
          <w:szCs w:val="28"/>
          <w:bdr w:val="nil"/>
          <w:lang w:val="vi-VN" w:eastAsia="x-none"/>
        </w:rPr>
        <w:t xml:space="preserve">cửa hàng mắt kính; </w:t>
      </w:r>
      <w:r w:rsidRPr="0092754F">
        <w:rPr>
          <w:rFonts w:ascii="Times New Roman" w:eastAsia="Times New Roman" w:hAnsi="Times New Roman" w:cs="Times New Roman"/>
          <w:iCs/>
          <w:spacing w:val="-4"/>
          <w:sz w:val="28"/>
          <w:szCs w:val="28"/>
          <w:bdr w:val="nil"/>
          <w:lang w:val="vi-VN" w:eastAsia="x-none"/>
        </w:rPr>
        <w:t>cửa hàng thời trang, may mặc; cửa hàng vàng bạc đá quý và đồ trang sức.</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9.</w:t>
      </w:r>
      <w:r w:rsidRPr="0092754F">
        <w:rPr>
          <w:rFonts w:ascii="Times New Roman" w:eastAsia="Times New Roman" w:hAnsi="Times New Roman" w:cs="Times New Roman"/>
          <w:iCs/>
          <w:sz w:val="28"/>
          <w:szCs w:val="28"/>
          <w:bdr w:val="nil"/>
          <w:lang w:val="vi-VN" w:eastAsia="x-none"/>
        </w:rPr>
        <w:t xml:space="preserve"> Kho dự trữ, điểm tập kết, trung chuyển hàng hóa, dịch vụ hỗ trợ vận chuyển, xuất, nhập khẩu hàng hóa.</w:t>
      </w:r>
    </w:p>
    <w:p w:rsidR="00151022" w:rsidRPr="0092754F" w:rsidRDefault="00D06CD0"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b/>
          <w:i/>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10</w:t>
      </w:r>
      <w:r w:rsidR="00151022" w:rsidRPr="0092754F">
        <w:rPr>
          <w:rFonts w:ascii="Times New Roman" w:eastAsia="Times New Roman" w:hAnsi="Times New Roman" w:cs="Times New Roman"/>
          <w:b/>
          <w:iCs/>
          <w:sz w:val="28"/>
          <w:szCs w:val="28"/>
          <w:bdr w:val="nil"/>
          <w:lang w:val="vi-VN" w:eastAsia="x-none"/>
        </w:rPr>
        <w:t>.</w:t>
      </w:r>
      <w:r w:rsidR="00151022" w:rsidRPr="0092754F">
        <w:rPr>
          <w:rFonts w:ascii="Times New Roman" w:eastAsia="Times New Roman" w:hAnsi="Times New Roman" w:cs="Times New Roman"/>
          <w:iCs/>
          <w:sz w:val="28"/>
          <w:szCs w:val="28"/>
          <w:bdr w:val="nil"/>
          <w:lang w:val="vi-VN" w:eastAsia="x-none"/>
        </w:rPr>
        <w:t xml:space="preserve"> </w:t>
      </w:r>
      <w:r w:rsidR="00151022" w:rsidRPr="0092754F">
        <w:rPr>
          <w:rFonts w:ascii="Times New Roman" w:eastAsia="Times New Roman" w:hAnsi="Times New Roman" w:cs="Times New Roman"/>
          <w:iCs/>
          <w:spacing w:val="-4"/>
          <w:sz w:val="28"/>
          <w:szCs w:val="28"/>
          <w:bdr w:val="nil"/>
          <w:lang w:val="vi-VN" w:eastAsia="x-none"/>
        </w:rPr>
        <w:t>C</w:t>
      </w:r>
      <w:r w:rsidR="00151022" w:rsidRPr="0092754F">
        <w:rPr>
          <w:rFonts w:ascii="Times New Roman" w:eastAsia="Times New Roman" w:hAnsi="Times New Roman" w:cs="Times New Roman"/>
          <w:iCs/>
          <w:sz w:val="28"/>
          <w:szCs w:val="28"/>
          <w:bdr w:val="nil"/>
          <w:lang w:val="vi-VN" w:eastAsia="x-none"/>
        </w:rPr>
        <w:t>ơ sở kinh doanh dịch vụ ăn uống: chỉ được bán hàng mang đi; đối với nhà hàng trong các cơ sở lưu trú, cơ sở nghỉ dưỡng, tham quan du lịch chỉ được phục vụ tại chỗ cho khách lưu trú, tham quan, không tổ chức buffet.</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pacing w:val="-12"/>
          <w:sz w:val="28"/>
          <w:szCs w:val="28"/>
          <w:bdr w:val="nil"/>
          <w:lang w:val="vi-VN" w:eastAsia="x-none"/>
        </w:rPr>
      </w:pPr>
      <w:r w:rsidRPr="0092754F">
        <w:rPr>
          <w:rFonts w:ascii="Times New Roman" w:eastAsia="Times New Roman" w:hAnsi="Times New Roman" w:cs="Times New Roman"/>
          <w:b/>
          <w:iCs/>
          <w:spacing w:val="-12"/>
          <w:sz w:val="28"/>
          <w:szCs w:val="28"/>
          <w:bdr w:val="nil"/>
          <w:lang w:val="vi-VN" w:eastAsia="x-none"/>
        </w:rPr>
        <w:t>1</w:t>
      </w:r>
      <w:r w:rsidR="00D06CD0" w:rsidRPr="0092754F">
        <w:rPr>
          <w:rFonts w:ascii="Times New Roman" w:eastAsia="Times New Roman" w:hAnsi="Times New Roman" w:cs="Times New Roman"/>
          <w:b/>
          <w:iCs/>
          <w:spacing w:val="-12"/>
          <w:sz w:val="28"/>
          <w:szCs w:val="28"/>
          <w:bdr w:val="nil"/>
          <w:lang w:val="vi-VN" w:eastAsia="x-none"/>
        </w:rPr>
        <w:t>1</w:t>
      </w:r>
      <w:r w:rsidRPr="0092754F">
        <w:rPr>
          <w:rFonts w:ascii="Times New Roman" w:eastAsia="Times New Roman" w:hAnsi="Times New Roman" w:cs="Times New Roman"/>
          <w:b/>
          <w:iCs/>
          <w:spacing w:val="-12"/>
          <w:sz w:val="28"/>
          <w:szCs w:val="28"/>
          <w:bdr w:val="nil"/>
          <w:lang w:val="vi-VN" w:eastAsia="x-none"/>
        </w:rPr>
        <w:t>.</w:t>
      </w:r>
      <w:r w:rsidRPr="0092754F">
        <w:rPr>
          <w:rFonts w:ascii="Times New Roman" w:eastAsia="Times New Roman" w:hAnsi="Times New Roman" w:cs="Times New Roman"/>
          <w:iCs/>
          <w:spacing w:val="-12"/>
          <w:sz w:val="28"/>
          <w:szCs w:val="28"/>
          <w:bdr w:val="nil"/>
          <w:lang w:val="vi-VN" w:eastAsia="x-none"/>
        </w:rPr>
        <w:t xml:space="preserve"> Cơ sở kinh doanh dịch vụ cắt tóc, gội đầu được hoạt động tối đa 50% công suất.</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1</w:t>
      </w:r>
      <w:r w:rsidR="00D06CD0" w:rsidRPr="0092754F">
        <w:rPr>
          <w:rFonts w:ascii="Times New Roman" w:eastAsia="Times New Roman" w:hAnsi="Times New Roman" w:cs="Times New Roman"/>
          <w:b/>
          <w:iCs/>
          <w:sz w:val="28"/>
          <w:szCs w:val="28"/>
          <w:bdr w:val="nil"/>
          <w:lang w:val="vi-VN" w:eastAsia="x-none"/>
        </w:rPr>
        <w:t>2</w:t>
      </w:r>
      <w:r w:rsidRPr="0092754F">
        <w:rPr>
          <w:rFonts w:ascii="Times New Roman" w:eastAsia="Times New Roman" w:hAnsi="Times New Roman" w:cs="Times New Roman"/>
          <w:b/>
          <w:iCs/>
          <w:sz w:val="28"/>
          <w:szCs w:val="28"/>
          <w:bdr w:val="nil"/>
          <w:lang w:val="vi-VN" w:eastAsia="x-none"/>
        </w:rPr>
        <w:t>.</w:t>
      </w:r>
      <w:r w:rsidRPr="0092754F">
        <w:rPr>
          <w:rFonts w:ascii="Times New Roman" w:eastAsia="Times New Roman" w:hAnsi="Times New Roman" w:cs="Times New Roman"/>
          <w:iCs/>
          <w:sz w:val="28"/>
          <w:szCs w:val="28"/>
          <w:bdr w:val="nil"/>
          <w:lang w:val="vi-VN" w:eastAsia="x-none"/>
        </w:rPr>
        <w:t xml:space="preserve"> Các hoạt động xúc tiến thương mại bao gồm hội chợ, triển lãm, hội nghị, sự kiện kết nối cung cầu, tiêu thụ sản phẩm:</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iCs/>
          <w:sz w:val="28"/>
          <w:szCs w:val="28"/>
          <w:bdr w:val="nil"/>
          <w:lang w:val="vi-VN" w:eastAsia="x-none"/>
        </w:rPr>
        <w:t>- Hoạt động trong nhà tập trung tối đa 10 người; trường hợp người tham gia đã được tiêm đủ liều vắc xin hoặc đã khỏi bệnh COVID-19 được tập trung tối đa 70 người.</w:t>
      </w:r>
    </w:p>
    <w:p w:rsidR="00151022" w:rsidRPr="0092754F" w:rsidRDefault="00151022"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Arial Unicode MS" w:hAnsi="Times New Roman" w:cs="Times New Roman"/>
          <w:b/>
          <w:sz w:val="28"/>
          <w:szCs w:val="28"/>
          <w:bdr w:val="nil"/>
          <w:lang w:val="vi-VN"/>
        </w:rPr>
      </w:pPr>
      <w:r w:rsidRPr="0092754F">
        <w:rPr>
          <w:rFonts w:ascii="Times New Roman" w:eastAsia="Times New Roman" w:hAnsi="Times New Roman" w:cs="Times New Roman"/>
          <w:iCs/>
          <w:sz w:val="28"/>
          <w:szCs w:val="28"/>
          <w:bdr w:val="nil"/>
          <w:lang w:val="vi-VN" w:eastAsia="x-none"/>
        </w:rPr>
        <w:t>- Hoạt động ngoài trời tập trung tối đa 15 người; trường hợp người tham gia đã được tiêm đủ liều vắc xin hoặc đã khỏi bệnh COVID-19 được tập trung tối đa 100 người.</w:t>
      </w:r>
      <w:r w:rsidRPr="0092754F">
        <w:rPr>
          <w:rFonts w:ascii="Times New Roman" w:eastAsia="Arial Unicode MS" w:hAnsi="Times New Roman" w:cs="Times New Roman"/>
          <w:b/>
          <w:sz w:val="28"/>
          <w:szCs w:val="28"/>
          <w:bdr w:val="nil"/>
          <w:lang w:val="vi-VN"/>
        </w:rPr>
        <w:t xml:space="preserve"> </w:t>
      </w:r>
    </w:p>
    <w:p w:rsidR="008F0CD9" w:rsidRPr="0092754F" w:rsidRDefault="00151022" w:rsidP="008F0CD9">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b/>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1</w:t>
      </w:r>
      <w:r w:rsidR="00D06CD0" w:rsidRPr="0092754F">
        <w:rPr>
          <w:rFonts w:ascii="Times New Roman" w:eastAsia="Times New Roman" w:hAnsi="Times New Roman" w:cs="Times New Roman"/>
          <w:b/>
          <w:iCs/>
          <w:sz w:val="28"/>
          <w:szCs w:val="28"/>
          <w:bdr w:val="nil"/>
          <w:lang w:val="vi-VN" w:eastAsia="x-none"/>
        </w:rPr>
        <w:t>3</w:t>
      </w:r>
      <w:r w:rsidRPr="0092754F">
        <w:rPr>
          <w:rFonts w:ascii="Times New Roman" w:eastAsia="Times New Roman" w:hAnsi="Times New Roman" w:cs="Times New Roman"/>
          <w:b/>
          <w:iCs/>
          <w:sz w:val="28"/>
          <w:szCs w:val="28"/>
          <w:bdr w:val="nil"/>
          <w:lang w:val="vi-VN" w:eastAsia="x-none"/>
        </w:rPr>
        <w:t>.</w:t>
      </w:r>
      <w:r w:rsidRPr="0092754F">
        <w:rPr>
          <w:rFonts w:ascii="Times New Roman" w:eastAsia="Times New Roman" w:hAnsi="Times New Roman" w:cs="Times New Roman"/>
          <w:iCs/>
          <w:sz w:val="28"/>
          <w:szCs w:val="28"/>
          <w:bdr w:val="nil"/>
          <w:lang w:val="vi-VN" w:eastAsia="x-none"/>
        </w:rPr>
        <w:t xml:space="preserve"> Cơ sở lưu trú, cơ sở nghỉ dưỡng, tham quan du lịch, các dịch vụ khác phục vụ cho khách tham quan được hoạt động tối đa 50% công suất với điều kiện đáp ứng Bộ Tiêu chí đánh giá an toàn phòng, chống dịch.</w:t>
      </w:r>
      <w:r w:rsidR="008F0CD9" w:rsidRPr="0092754F">
        <w:rPr>
          <w:rFonts w:ascii="Times New Roman" w:eastAsia="Times New Roman" w:hAnsi="Times New Roman" w:cs="Times New Roman"/>
          <w:b/>
          <w:iCs/>
          <w:sz w:val="28"/>
          <w:szCs w:val="28"/>
          <w:bdr w:val="nil"/>
          <w:lang w:val="vi-VN" w:eastAsia="x-none"/>
        </w:rPr>
        <w:t xml:space="preserve"> </w:t>
      </w:r>
    </w:p>
    <w:p w:rsidR="001C1BD3" w:rsidRPr="0092754F" w:rsidRDefault="008F0CD9"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r w:rsidRPr="0092754F">
        <w:rPr>
          <w:rFonts w:ascii="Times New Roman" w:eastAsia="Times New Roman" w:hAnsi="Times New Roman" w:cs="Times New Roman"/>
          <w:b/>
          <w:iCs/>
          <w:sz w:val="28"/>
          <w:szCs w:val="28"/>
          <w:bdr w:val="nil"/>
          <w:lang w:val="vi-VN" w:eastAsia="x-none"/>
        </w:rPr>
        <w:t>14.</w:t>
      </w:r>
      <w:r w:rsidRPr="0092754F">
        <w:rPr>
          <w:rFonts w:ascii="Times New Roman" w:eastAsia="Times New Roman" w:hAnsi="Times New Roman" w:cs="Times New Roman"/>
          <w:iCs/>
          <w:sz w:val="28"/>
          <w:szCs w:val="28"/>
          <w:bdr w:val="nil"/>
          <w:lang w:val="vi-VN" w:eastAsia="x-none"/>
        </w:rPr>
        <w:t xml:space="preserve"> </w:t>
      </w:r>
      <w:r w:rsidRPr="0092754F">
        <w:rPr>
          <w:rFonts w:ascii="Times New Roman" w:eastAsia="Arial Unicode MS" w:hAnsi="Times New Roman" w:cs="Times New Roman"/>
          <w:sz w:val="28"/>
          <w:szCs w:val="28"/>
          <w:bdr w:val="nil"/>
          <w:lang w:val="vi-VN"/>
        </w:rPr>
        <w:t xml:space="preserve">Các </w:t>
      </w:r>
      <w:r w:rsidR="00005C93" w:rsidRPr="0092754F">
        <w:rPr>
          <w:rFonts w:ascii="Times New Roman" w:eastAsia="Arial Unicode MS" w:hAnsi="Times New Roman" w:cs="Times New Roman"/>
          <w:sz w:val="28"/>
          <w:szCs w:val="28"/>
          <w:bdr w:val="nil"/>
          <w:lang w:val="vi-VN"/>
        </w:rPr>
        <w:t xml:space="preserve">hoạt động </w:t>
      </w:r>
      <w:r w:rsidRPr="0092754F">
        <w:rPr>
          <w:rFonts w:ascii="Times New Roman" w:eastAsia="Arial Unicode MS" w:hAnsi="Times New Roman" w:cs="Times New Roman"/>
          <w:sz w:val="28"/>
          <w:szCs w:val="28"/>
          <w:bdr w:val="nil"/>
          <w:lang w:val="vi-VN"/>
        </w:rPr>
        <w:t>khác</w:t>
      </w:r>
      <w:r w:rsidR="00D076FE" w:rsidRPr="0092754F">
        <w:rPr>
          <w:rFonts w:ascii="Times New Roman" w:eastAsia="Arial Unicode MS" w:hAnsi="Times New Roman" w:cs="Times New Roman"/>
          <w:sz w:val="28"/>
          <w:szCs w:val="28"/>
          <w:bdr w:val="nil"/>
          <w:lang w:val="vi-VN"/>
        </w:rPr>
        <w:t xml:space="preserve"> phải</w:t>
      </w:r>
      <w:r w:rsidRPr="0092754F">
        <w:rPr>
          <w:rFonts w:ascii="Times New Roman" w:eastAsia="Arial Unicode MS" w:hAnsi="Times New Roman" w:cs="Times New Roman"/>
          <w:sz w:val="28"/>
          <w:szCs w:val="28"/>
          <w:bdr w:val="nil"/>
          <w:lang w:val="vi-VN"/>
        </w:rPr>
        <w:t xml:space="preserve"> được cơ quan có thẩm quyền cho phép.</w:t>
      </w:r>
    </w:p>
    <w:p w:rsidR="0007677C" w:rsidRPr="0092754F" w:rsidRDefault="0007677C"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p>
    <w:p w:rsidR="0007677C" w:rsidRPr="0092754F" w:rsidRDefault="0007677C" w:rsidP="00151022">
      <w:pPr>
        <w:pBdr>
          <w:top w:val="nil"/>
          <w:left w:val="nil"/>
          <w:bottom w:val="nil"/>
          <w:right w:val="nil"/>
          <w:between w:val="nil"/>
          <w:bar w:val="nil"/>
        </w:pBdr>
        <w:shd w:val="clear" w:color="auto" w:fill="FFFFFF"/>
        <w:spacing w:before="120" w:after="120" w:line="360" w:lineRule="exact"/>
        <w:ind w:firstLine="720"/>
        <w:jc w:val="both"/>
        <w:rPr>
          <w:rFonts w:ascii="Times New Roman" w:eastAsia="Times New Roman" w:hAnsi="Times New Roman" w:cs="Times New Roman"/>
          <w:iCs/>
          <w:sz w:val="28"/>
          <w:szCs w:val="28"/>
          <w:bdr w:val="nil"/>
          <w:lang w:val="vi-VN" w:eastAsia="x-none"/>
        </w:rPr>
      </w:pPr>
    </w:p>
    <w:sectPr w:rsidR="0007677C" w:rsidRPr="0092754F" w:rsidSect="003757B6">
      <w:headerReference w:type="default" r:id="rId7"/>
      <w:pgSz w:w="11906" w:h="16838" w:code="9"/>
      <w:pgMar w:top="851" w:right="1134"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A3" w:rsidRDefault="00E43CA3" w:rsidP="00D43F47">
      <w:pPr>
        <w:spacing w:after="0" w:line="240" w:lineRule="auto"/>
      </w:pPr>
      <w:r>
        <w:separator/>
      </w:r>
    </w:p>
  </w:endnote>
  <w:endnote w:type="continuationSeparator" w:id="0">
    <w:p w:rsidR="00E43CA3" w:rsidRDefault="00E43CA3" w:rsidP="00D4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A3" w:rsidRDefault="00E43CA3" w:rsidP="00D43F47">
      <w:pPr>
        <w:spacing w:after="0" w:line="240" w:lineRule="auto"/>
      </w:pPr>
      <w:r>
        <w:separator/>
      </w:r>
    </w:p>
  </w:footnote>
  <w:footnote w:type="continuationSeparator" w:id="0">
    <w:p w:rsidR="00E43CA3" w:rsidRDefault="00E43CA3" w:rsidP="00D43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459830"/>
      <w:docPartObj>
        <w:docPartGallery w:val="Page Numbers (Top of Page)"/>
        <w:docPartUnique/>
      </w:docPartObj>
    </w:sdtPr>
    <w:sdtEndPr>
      <w:rPr>
        <w:noProof/>
      </w:rPr>
    </w:sdtEndPr>
    <w:sdtContent>
      <w:p w:rsidR="00D43F47" w:rsidRDefault="00D43F47">
        <w:pPr>
          <w:pStyle w:val="Header"/>
          <w:jc w:val="center"/>
        </w:pPr>
        <w:r w:rsidRPr="00D43F47">
          <w:rPr>
            <w:rFonts w:asciiTheme="majorHAnsi" w:hAnsiTheme="majorHAnsi" w:cstheme="majorHAnsi"/>
            <w:sz w:val="26"/>
            <w:szCs w:val="26"/>
          </w:rPr>
          <w:fldChar w:fldCharType="begin"/>
        </w:r>
        <w:r w:rsidRPr="00D43F47">
          <w:rPr>
            <w:rFonts w:asciiTheme="majorHAnsi" w:hAnsiTheme="majorHAnsi" w:cstheme="majorHAnsi"/>
            <w:sz w:val="26"/>
            <w:szCs w:val="26"/>
          </w:rPr>
          <w:instrText xml:space="preserve"> PAGE   \* MERGEFORMAT </w:instrText>
        </w:r>
        <w:r w:rsidRPr="00D43F47">
          <w:rPr>
            <w:rFonts w:asciiTheme="majorHAnsi" w:hAnsiTheme="majorHAnsi" w:cstheme="majorHAnsi"/>
            <w:sz w:val="26"/>
            <w:szCs w:val="26"/>
          </w:rPr>
          <w:fldChar w:fldCharType="separate"/>
        </w:r>
        <w:r w:rsidR="00AC0603">
          <w:rPr>
            <w:rFonts w:asciiTheme="majorHAnsi" w:hAnsiTheme="majorHAnsi" w:cstheme="majorHAnsi"/>
            <w:noProof/>
            <w:sz w:val="26"/>
            <w:szCs w:val="26"/>
          </w:rPr>
          <w:t>2</w:t>
        </w:r>
        <w:r w:rsidRPr="00D43F47">
          <w:rPr>
            <w:rFonts w:asciiTheme="majorHAnsi" w:hAnsiTheme="majorHAnsi" w:cstheme="majorHAnsi"/>
            <w:noProof/>
            <w:sz w:val="26"/>
            <w:szCs w:val="26"/>
          </w:rPr>
          <w:fldChar w:fldCharType="end"/>
        </w:r>
      </w:p>
    </w:sdtContent>
  </w:sdt>
  <w:p w:rsidR="00D43F47" w:rsidRDefault="00D43F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52922"/>
    <w:multiLevelType w:val="hybridMultilevel"/>
    <w:tmpl w:val="579C6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D3B04"/>
    <w:multiLevelType w:val="hybridMultilevel"/>
    <w:tmpl w:val="B65C7666"/>
    <w:lvl w:ilvl="0" w:tplc="1532845E">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E614E"/>
    <w:multiLevelType w:val="hybridMultilevel"/>
    <w:tmpl w:val="FA8C7DEE"/>
    <w:lvl w:ilvl="0" w:tplc="A4D893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9"/>
    <w:rsid w:val="00005C93"/>
    <w:rsid w:val="0007677C"/>
    <w:rsid w:val="000E690B"/>
    <w:rsid w:val="00151022"/>
    <w:rsid w:val="001C1BD3"/>
    <w:rsid w:val="00230CCC"/>
    <w:rsid w:val="002A24E8"/>
    <w:rsid w:val="002A2B4E"/>
    <w:rsid w:val="002B055D"/>
    <w:rsid w:val="002D7717"/>
    <w:rsid w:val="003757B6"/>
    <w:rsid w:val="003C2349"/>
    <w:rsid w:val="00574CCA"/>
    <w:rsid w:val="006500A5"/>
    <w:rsid w:val="00681CE7"/>
    <w:rsid w:val="006B0079"/>
    <w:rsid w:val="006C6C0F"/>
    <w:rsid w:val="006D7D70"/>
    <w:rsid w:val="0082451F"/>
    <w:rsid w:val="00892A12"/>
    <w:rsid w:val="008E2AA7"/>
    <w:rsid w:val="008F0C4F"/>
    <w:rsid w:val="008F0CD9"/>
    <w:rsid w:val="0092754F"/>
    <w:rsid w:val="00933157"/>
    <w:rsid w:val="00A90586"/>
    <w:rsid w:val="00AC0603"/>
    <w:rsid w:val="00AE0878"/>
    <w:rsid w:val="00B47D8D"/>
    <w:rsid w:val="00BE1510"/>
    <w:rsid w:val="00C33565"/>
    <w:rsid w:val="00D06CD0"/>
    <w:rsid w:val="00D076FE"/>
    <w:rsid w:val="00D43F47"/>
    <w:rsid w:val="00D60135"/>
    <w:rsid w:val="00DD0962"/>
    <w:rsid w:val="00E43CA3"/>
    <w:rsid w:val="00F329B2"/>
    <w:rsid w:val="00FF343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4C7E"/>
  <w15:chartTrackingRefBased/>
  <w15:docId w15:val="{053011AF-CC32-485D-A04D-6EB9B131C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BD3"/>
    <w:pPr>
      <w:spacing w:after="160" w:line="259" w:lineRule="auto"/>
      <w:jc w:val="left"/>
    </w:pPr>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F47"/>
    <w:rPr>
      <w:rFonts w:asciiTheme="minorHAnsi" w:hAnsiTheme="minorHAnsi"/>
      <w:sz w:val="22"/>
      <w:lang w:val="en-US"/>
    </w:rPr>
  </w:style>
  <w:style w:type="paragraph" w:styleId="Footer">
    <w:name w:val="footer"/>
    <w:basedOn w:val="Normal"/>
    <w:link w:val="FooterChar"/>
    <w:uiPriority w:val="99"/>
    <w:unhideWhenUsed/>
    <w:rsid w:val="00D43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F47"/>
    <w:rPr>
      <w:rFonts w:asciiTheme="minorHAnsi" w:hAnsiTheme="minorHAnsi"/>
      <w:sz w:val="22"/>
      <w:lang w:val="en-US"/>
    </w:rPr>
  </w:style>
  <w:style w:type="paragraph" w:styleId="ListParagraph">
    <w:name w:val="List Paragraph"/>
    <w:basedOn w:val="Normal"/>
    <w:uiPriority w:val="34"/>
    <w:qFormat/>
    <w:rsid w:val="0092754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2021-09-30T02:58:00Z</dcterms:created>
  <dcterms:modified xsi:type="dcterms:W3CDTF">2021-09-30T02:58:00Z</dcterms:modified>
</cp:coreProperties>
</file>