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C5" w:rsidRPr="003938C5" w:rsidRDefault="003938C5" w:rsidP="003938C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1E73BE"/>
          <w:kern w:val="36"/>
          <w:sz w:val="42"/>
          <w:szCs w:val="42"/>
        </w:rPr>
      </w:pP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Điểm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chuẩn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trúng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tuyển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vào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các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ngành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đào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tạo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theo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phương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thức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xét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tuyển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dựa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trên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kết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quả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kỳ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thi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Tốt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nghiệp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THPT </w:t>
      </w:r>
      <w:proofErr w:type="spellStart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>năm</w:t>
      </w:r>
      <w:proofErr w:type="spellEnd"/>
      <w:r w:rsidRPr="003938C5"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2022</w:t>
      </w:r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>của</w:t>
      </w:r>
      <w:proofErr w:type="spellEnd"/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>Trường</w:t>
      </w:r>
      <w:proofErr w:type="spellEnd"/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>Đại</w:t>
      </w:r>
      <w:proofErr w:type="spellEnd"/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>học</w:t>
      </w:r>
      <w:proofErr w:type="spellEnd"/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>Quốc</w:t>
      </w:r>
      <w:proofErr w:type="spellEnd"/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 xml:space="preserve"> </w:t>
      </w:r>
      <w:proofErr w:type="spellStart"/>
      <w:r>
        <w:rPr>
          <w:rFonts w:ascii="Arial" w:eastAsia="Times New Roman" w:hAnsi="Arial" w:cs="Arial"/>
          <w:color w:val="1E73BE"/>
          <w:kern w:val="36"/>
          <w:sz w:val="42"/>
          <w:szCs w:val="42"/>
        </w:rPr>
        <w:t>tế</w:t>
      </w:r>
      <w:bookmarkStart w:id="0" w:name="_GoBack"/>
      <w:bookmarkEnd w:id="0"/>
      <w:proofErr w:type="spellEnd"/>
    </w:p>
    <w:p w:rsidR="003938C5" w:rsidRPr="003938C5" w:rsidRDefault="003938C5" w:rsidP="003938C5">
      <w:pPr>
        <w:shd w:val="clear" w:color="auto" w:fill="F1F2F2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</w:p>
    <w:tbl>
      <w:tblPr>
        <w:tblW w:w="10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2559"/>
        <w:gridCol w:w="2799"/>
        <w:gridCol w:w="2311"/>
        <w:gridCol w:w="1351"/>
      </w:tblGrid>
      <w:tr w:rsidR="003938C5" w:rsidRPr="003938C5" w:rsidTr="003938C5">
        <w:trPr>
          <w:trHeight w:val="1330"/>
          <w:tblHeader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STT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Mã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ngành</w:t>
            </w:r>
            <w:proofErr w:type="spellEnd"/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Tên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ngành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Các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tổ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hợp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xét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tuyển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Mức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điểm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cho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tất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cả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các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tổ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hợp</w:t>
            </w:r>
            <w:proofErr w:type="spellEnd"/>
          </w:p>
          <w:p w:rsidR="003938C5" w:rsidRPr="003938C5" w:rsidRDefault="003938C5" w:rsidP="003938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</w:rPr>
              <w:t>(</w:t>
            </w:r>
            <w:proofErr w:type="spellStart"/>
            <w:r w:rsidRPr="003938C5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</w:rPr>
              <w:t>theo</w:t>
            </w:r>
            <w:proofErr w:type="spellEnd"/>
            <w:r w:rsidRPr="003938C5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</w:rPr>
              <w:t xml:space="preserve"> thang </w:t>
            </w:r>
            <w:proofErr w:type="spellStart"/>
            <w:r w:rsidRPr="003938C5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</w:rPr>
              <w:t>điểm</w:t>
            </w:r>
            <w:proofErr w:type="spellEnd"/>
            <w:r w:rsidRPr="003938C5">
              <w:rPr>
                <w:rFonts w:ascii="inherit" w:eastAsia="Times New Roman" w:hAnsi="inherit" w:cs="Arial"/>
                <w:i/>
                <w:iCs/>
                <w:sz w:val="23"/>
                <w:szCs w:val="23"/>
                <w:bdr w:val="none" w:sz="0" w:space="0" w:color="auto" w:frame="1"/>
              </w:rPr>
              <w:t xml:space="preserve"> 30)</w:t>
            </w:r>
          </w:p>
        </w:tc>
      </w:tr>
      <w:tr w:rsidR="003938C5" w:rsidRPr="003938C5" w:rsidTr="003938C5">
        <w:trPr>
          <w:trHeight w:val="270"/>
        </w:trPr>
        <w:tc>
          <w:tcPr>
            <w:tcW w:w="100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Các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ngành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đào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tạo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chương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trình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do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trường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Đại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học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Quốc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tế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cấp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bằng</w:t>
            </w:r>
            <w:proofErr w:type="spellEnd"/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7220201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Ngôn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ngư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̃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Anh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D01, D09, D14, D15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25</w:t>
            </w:r>
          </w:p>
        </w:tc>
      </w:tr>
      <w:tr w:rsidR="003938C5" w:rsidRPr="003938C5" w:rsidTr="003938C5">
        <w:trPr>
          <w:trHeight w:val="48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7340101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trị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doanh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23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3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7340201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Tài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chính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–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Ngân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hàng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22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4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7340301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Kế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toán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22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7420201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sinh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học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B00, B08,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20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7440112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Hóa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học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Hóa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sinh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B00, B08,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7540101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thực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phẩm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B00,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20</w:t>
            </w:r>
          </w:p>
        </w:tc>
      </w:tr>
      <w:tr w:rsidR="003938C5" w:rsidRPr="003938C5" w:rsidTr="003938C5">
        <w:trPr>
          <w:trHeight w:val="48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8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7520301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hóa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học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B00,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20</w:t>
            </w:r>
          </w:p>
        </w:tc>
      </w:tr>
      <w:tr w:rsidR="003938C5" w:rsidRPr="003938C5" w:rsidTr="003938C5">
        <w:trPr>
          <w:trHeight w:val="54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9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7460112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Toán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ứng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dụng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tài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chính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và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trị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rủi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ro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20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10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7480101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Khoa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học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máy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tính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25</w:t>
            </w:r>
          </w:p>
        </w:tc>
      </w:tr>
      <w:tr w:rsidR="003938C5" w:rsidRPr="003938C5" w:rsidTr="003938C5">
        <w:trPr>
          <w:trHeight w:val="48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11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7460108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Khoa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học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dữ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liệu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26</w:t>
            </w:r>
          </w:p>
        </w:tc>
      </w:tr>
      <w:tr w:rsidR="003938C5" w:rsidRPr="003938C5" w:rsidTr="003938C5">
        <w:trPr>
          <w:trHeight w:val="507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lastRenderedPageBreak/>
              <w:t>12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7480201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tin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27.5</w:t>
            </w:r>
          </w:p>
        </w:tc>
      </w:tr>
      <w:tr w:rsidR="003938C5" w:rsidRPr="003938C5" w:rsidTr="003938C5">
        <w:trPr>
          <w:trHeight w:val="53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13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7510605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Logistics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và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lý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chuỗi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cung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ứng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25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14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7520118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thống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nghiệp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20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15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7520212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y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sinh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B00, B08,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22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16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7520121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không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gian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A02, D90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21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17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7520320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môi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trường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A02, B00,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18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7520207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điện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tử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–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viễn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thông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B00, D01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21</w:t>
            </w:r>
          </w:p>
        </w:tc>
      </w:tr>
      <w:tr w:rsidR="003938C5" w:rsidRPr="003938C5" w:rsidTr="003938C5">
        <w:trPr>
          <w:trHeight w:val="53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19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7520216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điều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khiển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và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tự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động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hóa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B00, D01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21.5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20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7580201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xây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dựng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20</w:t>
            </w:r>
          </w:p>
        </w:tc>
      </w:tr>
      <w:tr w:rsidR="003938C5" w:rsidRPr="003938C5" w:rsidTr="003938C5">
        <w:trPr>
          <w:trHeight w:val="49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21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7580302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lý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xây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dựng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20</w:t>
            </w:r>
          </w:p>
        </w:tc>
      </w:tr>
      <w:tr w:rsidR="003938C5" w:rsidRPr="003938C5" w:rsidTr="003938C5">
        <w:trPr>
          <w:trHeight w:val="259"/>
        </w:trPr>
        <w:tc>
          <w:tcPr>
            <w:tcW w:w="100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Các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ngành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đào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tạo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chương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trình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liên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kết (CTLK)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Đại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học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(ĐH)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nước</w:t>
            </w:r>
            <w:proofErr w:type="spellEnd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</w:rPr>
              <w:t>ngoài</w:t>
            </w:r>
            <w:proofErr w:type="spellEnd"/>
          </w:p>
        </w:tc>
      </w:tr>
      <w:tr w:rsidR="003938C5" w:rsidRPr="003938C5" w:rsidTr="003938C5">
        <w:trPr>
          <w:trHeight w:val="54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22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7220201_WE2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Ngôn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ngữ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West of England)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D01, D09, D14, D15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53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23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7220201_WE3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Ngôn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ngữ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West of England) (3+1)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D01, D09, D14, D15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53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24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7220201_WE4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Ngôn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ngữ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West of England) (4+0)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D01, D09, D14, D15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80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lastRenderedPageBreak/>
              <w:t>25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7340101_AU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trị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doanh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Auckland)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16</w:t>
            </w:r>
          </w:p>
        </w:tc>
      </w:tr>
      <w:tr w:rsidR="003938C5" w:rsidRPr="003938C5" w:rsidTr="003938C5">
        <w:trPr>
          <w:trHeight w:val="81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26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7340101_NS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trị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doanh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New South Wales)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16</w:t>
            </w:r>
          </w:p>
        </w:tc>
      </w:tr>
      <w:tr w:rsidR="003938C5" w:rsidRPr="003938C5" w:rsidTr="003938C5">
        <w:trPr>
          <w:trHeight w:val="53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27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7340101_UH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trị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doanh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Houston)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16</w:t>
            </w:r>
          </w:p>
        </w:tc>
      </w:tr>
      <w:tr w:rsidR="003938C5" w:rsidRPr="003938C5" w:rsidTr="003938C5">
        <w:trPr>
          <w:trHeight w:val="54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28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7340101_UN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trị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doanh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Nottingham)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16</w:t>
            </w:r>
          </w:p>
        </w:tc>
      </w:tr>
      <w:tr w:rsidR="003938C5" w:rsidRPr="003938C5" w:rsidTr="003938C5">
        <w:trPr>
          <w:trHeight w:val="80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29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7340101_WE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trị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doanh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West of England)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16</w:t>
            </w:r>
          </w:p>
        </w:tc>
      </w:tr>
      <w:tr w:rsidR="003938C5" w:rsidRPr="003938C5" w:rsidTr="003938C5">
        <w:trPr>
          <w:trHeight w:val="789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30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7340101_WE4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trị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doanh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West of England) (4+0)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16</w:t>
            </w:r>
          </w:p>
        </w:tc>
      </w:tr>
      <w:tr w:rsidR="003938C5" w:rsidRPr="003938C5" w:rsidTr="003938C5">
        <w:trPr>
          <w:trHeight w:val="54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31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7340101_AND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trị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doanh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Đại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học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Andrews,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Hoa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Kỳ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) (4+0)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16</w:t>
            </w:r>
          </w:p>
        </w:tc>
      </w:tr>
      <w:tr w:rsidR="003938C5" w:rsidRPr="003938C5" w:rsidTr="003938C5">
        <w:trPr>
          <w:trHeight w:val="53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32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7420201_UN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sinh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học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Nottingham)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B00, B08,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80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33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7420201_WE2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sinh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học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West of England)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B00, B08,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80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34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7420201_WE4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sinh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học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định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hướng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Y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Sinh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West of England) (4+0)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B00, B08, D07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75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lastRenderedPageBreak/>
              <w:t>35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7540101_UN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thực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phẩm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Nottingham)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B00, D07</w:t>
            </w:r>
          </w:p>
          <w:p w:rsidR="003938C5" w:rsidRPr="003938C5" w:rsidRDefault="003938C5" w:rsidP="003938C5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76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36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7480106_SB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máy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tính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Suny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Binghamton)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  <w:p w:rsidR="003938C5" w:rsidRPr="003938C5" w:rsidRDefault="003938C5" w:rsidP="003938C5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75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37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7480201_DK2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tin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Deakin)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  <w:p w:rsidR="003938C5" w:rsidRPr="003938C5" w:rsidRDefault="003938C5" w:rsidP="003938C5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75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38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7480201_DK25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tin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Deakin) (2.5+1.5)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  <w:p w:rsidR="003938C5" w:rsidRPr="003938C5" w:rsidRDefault="003938C5" w:rsidP="003938C5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54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39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7480201_DK3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tin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Deakin) (3+1)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  <w:p w:rsidR="003938C5" w:rsidRPr="003938C5" w:rsidRDefault="003938C5" w:rsidP="003938C5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75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40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7480201_UN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tin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Nottingham)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  <w:p w:rsidR="003938C5" w:rsidRPr="003938C5" w:rsidRDefault="003938C5" w:rsidP="003938C5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80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41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7480201_WE2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tin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West of England)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  <w:p w:rsidR="003938C5" w:rsidRPr="003938C5" w:rsidRDefault="003938C5" w:rsidP="003938C5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80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42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7480201_WE4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tin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West of England) (4+0)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  <w:p w:rsidR="003938C5" w:rsidRPr="003938C5" w:rsidRDefault="003938C5" w:rsidP="003938C5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106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43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7480201_TUR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tin 2+1 (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chuyên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ngành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Quản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lý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An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ninh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mạng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, ĐH Turku,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Phần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Lan)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</w:t>
            </w:r>
          </w:p>
          <w:p w:rsidR="003938C5" w:rsidRPr="003938C5" w:rsidRDefault="003938C5" w:rsidP="003938C5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80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44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7520118_SB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hệ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thống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công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nghiệp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Suny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Binghamton)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D01</w:t>
            </w:r>
          </w:p>
          <w:p w:rsidR="003938C5" w:rsidRPr="003938C5" w:rsidRDefault="003938C5" w:rsidP="003938C5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75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45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7520207_SB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điện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tử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Suny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Binghamton)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B00, D01</w:t>
            </w:r>
          </w:p>
          <w:p w:rsidR="003938C5" w:rsidRPr="003938C5" w:rsidRDefault="003938C5" w:rsidP="003938C5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80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lastRenderedPageBreak/>
              <w:t>46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7520207_UN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điện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tử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–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viễn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Nottingham)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B00, D01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  <w:tr w:rsidR="003938C5" w:rsidRPr="003938C5" w:rsidTr="003938C5">
        <w:trPr>
          <w:trHeight w:val="81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47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7520207_WE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Kỹ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thuật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điện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tử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–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viễn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thông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(CTLK </w:t>
            </w:r>
            <w:proofErr w:type="spellStart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với</w:t>
            </w:r>
            <w:proofErr w:type="spellEnd"/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 xml:space="preserve"> ĐH West of England) (2+2)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3938C5">
              <w:rPr>
                <w:rFonts w:ascii="inherit" w:eastAsia="Times New Roman" w:hAnsi="inherit" w:cs="Times New Roman"/>
                <w:sz w:val="23"/>
                <w:szCs w:val="23"/>
              </w:rPr>
              <w:t>A00, A01, B00, D01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38C5" w:rsidRPr="003938C5" w:rsidRDefault="003938C5" w:rsidP="003938C5">
            <w:pPr>
              <w:spacing w:after="225" w:line="240" w:lineRule="auto"/>
              <w:jc w:val="center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3938C5"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</w:tr>
    </w:tbl>
    <w:p w:rsidR="0061323E" w:rsidRDefault="00F105D9"/>
    <w:sectPr w:rsidR="0061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D9" w:rsidRDefault="00F105D9" w:rsidP="003938C5">
      <w:pPr>
        <w:spacing w:after="0" w:line="240" w:lineRule="auto"/>
      </w:pPr>
      <w:r>
        <w:separator/>
      </w:r>
    </w:p>
  </w:endnote>
  <w:endnote w:type="continuationSeparator" w:id="0">
    <w:p w:rsidR="00F105D9" w:rsidRDefault="00F105D9" w:rsidP="0039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D9" w:rsidRDefault="00F105D9" w:rsidP="003938C5">
      <w:pPr>
        <w:spacing w:after="0" w:line="240" w:lineRule="auto"/>
      </w:pPr>
      <w:r>
        <w:separator/>
      </w:r>
    </w:p>
  </w:footnote>
  <w:footnote w:type="continuationSeparator" w:id="0">
    <w:p w:rsidR="00F105D9" w:rsidRDefault="00F105D9" w:rsidP="00393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D7"/>
    <w:rsid w:val="00224368"/>
    <w:rsid w:val="002843D7"/>
    <w:rsid w:val="003938C5"/>
    <w:rsid w:val="00F07371"/>
    <w:rsid w:val="00F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2007"/>
  <w15:chartTrackingRefBased/>
  <w15:docId w15:val="{C26A5FE9-E31A-4869-8E71-AF4E5B0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3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9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38C5"/>
    <w:rPr>
      <w:b/>
      <w:bCs/>
    </w:rPr>
  </w:style>
  <w:style w:type="character" w:styleId="Emphasis">
    <w:name w:val="Emphasis"/>
    <w:basedOn w:val="DefaultParagraphFont"/>
    <w:uiPriority w:val="20"/>
    <w:qFormat/>
    <w:rsid w:val="003938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2022-09-15T11:13:00Z</dcterms:created>
  <dcterms:modified xsi:type="dcterms:W3CDTF">2022-09-15T11:22:00Z</dcterms:modified>
</cp:coreProperties>
</file>